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040B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8104D5E" w:rsidR="009F7DFC" w:rsidRDefault="007F487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474D056" w14:textId="77777777" w:rsidR="00A040B5" w:rsidRPr="00674A26" w:rsidRDefault="00A040B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14953FA" w14:textId="57A7A212" w:rsidR="00A040B5" w:rsidRDefault="00DE3B72" w:rsidP="00C92DB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040B5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55017031" w14:textId="77777777" w:rsidR="00C92DBF" w:rsidRPr="00C92DBF" w:rsidRDefault="00C92DBF" w:rsidP="00C92DB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2D6E81A" w14:textId="70C38C12" w:rsidR="00C92DBF" w:rsidRDefault="00C92DBF" w:rsidP="00C92DBF">
      <w:pPr>
        <w:spacing w:line="360" w:lineRule="auto"/>
        <w:ind w:right="287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Σ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υνομωσ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 προς δι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πραξη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κακουργήματος και 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πλημμελήματος –</w:t>
      </w:r>
      <w:r w:rsidR="007F16F9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νομη κατοχ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περιουσ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ας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και 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εκρηκτικ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ώ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 υλ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ώ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 –</w:t>
      </w:r>
      <w:r w:rsidR="00CC10B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Διάρρηξη κατοικίας και κλοπή - </w:t>
      </w:r>
      <w:r w:rsidRPr="00C92DBF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Συνελήφθησαν δύο πρόσωπα</w:t>
      </w:r>
    </w:p>
    <w:p w14:paraId="5CF3ECD5" w14:textId="32874458" w:rsidR="00C92DBF" w:rsidRPr="00C92DBF" w:rsidRDefault="00C92DBF" w:rsidP="00C92DBF">
      <w:pPr>
        <w:spacing w:line="360" w:lineRule="auto"/>
        <w:ind w:right="287"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Συντονισμένη έρευνα πραγματοποιήθηκε σήμερα μεταξύ των ωρών 8.45π.μ. – 10.30π.μ, </w:t>
      </w:r>
      <w:r w:rsidRPr="00C92DBF">
        <w:rPr>
          <w:rFonts w:ascii="Arial" w:eastAsia="Times New Roman" w:hAnsi="Arial" w:cs="Arial"/>
          <w:sz w:val="24"/>
          <w:szCs w:val="24"/>
          <w:lang w:val="el-GR"/>
        </w:rPr>
        <w:t>σε υποστατικ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στη Λεμεσό, </w:t>
      </w:r>
      <w:r w:rsidR="00284FF5">
        <w:rPr>
          <w:rFonts w:ascii="Arial" w:eastAsia="Times New Roman" w:hAnsi="Arial" w:cs="Arial"/>
          <w:sz w:val="24"/>
          <w:szCs w:val="24"/>
          <w:lang w:val="el-GR"/>
        </w:rPr>
        <w:t>από μέλη του ΤΑΕ και ΟΠΕ Λεμεσού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1AC8D774" w14:textId="77777777" w:rsidR="00284FF5" w:rsidRDefault="00284FF5" w:rsidP="00284FF5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Κατά τη διάρκεια της έρευνας, η οποία έγινε δυνάμει δικαστικού εντάλματος έρευνας, εντοπίστηκαν στο εν λόγω υποστατικό δύο γυναίκες ηλικίας 45 και 27 ετών. Επίσης, εντοπίστηκαν και παραλήφθηκαν ως τεκμήρια, μεγάλος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αριθμ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χρυσαφικ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ά,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ρολ</w:t>
      </w:r>
      <w:r>
        <w:rPr>
          <w:rFonts w:ascii="Arial" w:eastAsia="Times New Roman" w:hAnsi="Arial" w:cs="Arial"/>
          <w:sz w:val="24"/>
          <w:szCs w:val="24"/>
          <w:lang w:val="el-GR"/>
        </w:rPr>
        <w:t>όγια χ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ιρός,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πορτοφ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όλια,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ηλεκτρονικ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ές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συσκευ</w:t>
      </w:r>
      <w:r>
        <w:rPr>
          <w:rFonts w:ascii="Arial" w:eastAsia="Times New Roman" w:hAnsi="Arial" w:cs="Arial"/>
          <w:sz w:val="24"/>
          <w:szCs w:val="24"/>
          <w:lang w:val="el-GR"/>
        </w:rPr>
        <w:t>ές, έ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να μικρ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χρηματοκιβ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τιο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καθώς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επ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σης και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10 σφαίρες. </w:t>
      </w:r>
    </w:p>
    <w:p w14:paraId="45DB218E" w14:textId="4DBB9730" w:rsidR="00C92DBF" w:rsidRPr="00C92DBF" w:rsidRDefault="00284FF5" w:rsidP="00284FF5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Από τις μέχρι τώρα εξετάσεις που έγιναν, 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 xml:space="preserve">μέρος της περιουσίας που εντοπίστηκε,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αναγνωρ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στηκε 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από πρόσωπο του οποίου η κατοικία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διαρρ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χθηκε 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 xml:space="preserve">χθες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12/03/2022 και 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 xml:space="preserve">από αυτήν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κλ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πηκε περιουσ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α συνολικ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ς αξ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ίας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1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600 ευρ</w:t>
      </w:r>
      <w:r w:rsidR="007F16F9">
        <w:rPr>
          <w:rFonts w:ascii="Arial" w:eastAsia="Times New Roman" w:hAnsi="Arial" w:cs="Arial"/>
          <w:sz w:val="24"/>
          <w:szCs w:val="24"/>
          <w:lang w:val="el-GR"/>
        </w:rPr>
        <w:t>ώ περίπου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2C1AFB6B" w14:textId="18E18E12" w:rsidR="007F16F9" w:rsidRDefault="007F16F9" w:rsidP="007F16F9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ναντ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ον </w:t>
      </w:r>
      <w:r>
        <w:rPr>
          <w:rFonts w:ascii="Arial" w:eastAsia="Times New Roman" w:hAnsi="Arial" w:cs="Arial"/>
          <w:sz w:val="24"/>
          <w:szCs w:val="24"/>
          <w:lang w:val="el-GR"/>
        </w:rPr>
        <w:t>της 45χρονης και της 27χρονης</w:t>
      </w:r>
      <w:r w:rsidR="00CC10BD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εκδόθηκαν 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δικαστικ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 εντ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>λματα σ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C92DBF" w:rsidRPr="00C92DBF">
        <w:rPr>
          <w:rFonts w:ascii="Arial" w:eastAsia="Times New Roman" w:hAnsi="Arial" w:cs="Arial"/>
          <w:sz w:val="24"/>
          <w:szCs w:val="24"/>
          <w:lang w:val="el-GR"/>
        </w:rPr>
        <w:t xml:space="preserve">λληψης, </w:t>
      </w:r>
      <w:r>
        <w:rPr>
          <w:rFonts w:ascii="Arial" w:eastAsia="Times New Roman" w:hAnsi="Arial" w:cs="Arial"/>
          <w:sz w:val="24"/>
          <w:szCs w:val="24"/>
          <w:lang w:val="el-GR"/>
        </w:rPr>
        <w:t>δυνάμει των οποίων συνελήφθησαν και τέθηκαν υπό κράτηση.</w:t>
      </w:r>
    </w:p>
    <w:p w14:paraId="55A50DD3" w14:textId="4BDF47A9" w:rsidR="00A040B5" w:rsidRPr="00C92DBF" w:rsidRDefault="007F16F9" w:rsidP="007F16F9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Το ΤΑΕ Λεμεσού συνεχίζει τις εξετάσεις.  </w:t>
      </w:r>
    </w:p>
    <w:p w14:paraId="3953D94A" w14:textId="312A5831" w:rsidR="00BC5637" w:rsidRPr="00C92DBF" w:rsidRDefault="00C92DBF" w:rsidP="00C92DB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C92DBF">
        <w:rPr>
          <w:rFonts w:ascii="Arial" w:hAnsi="Arial" w:cs="Arial"/>
          <w:color w:val="000000"/>
          <w:lang w:val="el-GR"/>
        </w:rPr>
        <w:t xml:space="preserve">   </w:t>
      </w:r>
    </w:p>
    <w:p w14:paraId="7B37F048" w14:textId="69E88598" w:rsidR="00F5348F" w:rsidRPr="00D54FB7" w:rsidRDefault="00C92DBF" w:rsidP="00CC10BD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lang w:val="el-GR"/>
        </w:rPr>
      </w:pPr>
      <w:r w:rsidRPr="00C92DBF">
        <w:rPr>
          <w:rFonts w:ascii="Arial" w:hAnsi="Arial" w:cs="Arial"/>
          <w:color w:val="000000"/>
          <w:lang w:val="el-GR"/>
        </w:rPr>
        <w:tab/>
      </w:r>
      <w:r w:rsidRPr="00C92DBF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8B54" w14:textId="77777777" w:rsidR="00CD2B9B" w:rsidRDefault="00CD2B9B" w:rsidP="00404DCD">
      <w:pPr>
        <w:spacing w:after="0" w:line="240" w:lineRule="auto"/>
      </w:pPr>
      <w:r>
        <w:separator/>
      </w:r>
    </w:p>
  </w:endnote>
  <w:endnote w:type="continuationSeparator" w:id="0">
    <w:p w14:paraId="65FC5B54" w14:textId="77777777" w:rsidR="00CD2B9B" w:rsidRDefault="00CD2B9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040B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040B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0800" w14:textId="77777777" w:rsidR="00CD2B9B" w:rsidRDefault="00CD2B9B" w:rsidP="00404DCD">
      <w:pPr>
        <w:spacing w:after="0" w:line="240" w:lineRule="auto"/>
      </w:pPr>
      <w:r>
        <w:separator/>
      </w:r>
    </w:p>
  </w:footnote>
  <w:footnote w:type="continuationSeparator" w:id="0">
    <w:p w14:paraId="6C1C6F33" w14:textId="77777777" w:rsidR="00CD2B9B" w:rsidRDefault="00CD2B9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84FF5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1805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93715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16F9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05A3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040B5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2DBF"/>
    <w:rsid w:val="00C95152"/>
    <w:rsid w:val="00C96305"/>
    <w:rsid w:val="00CA298E"/>
    <w:rsid w:val="00CA3574"/>
    <w:rsid w:val="00CA4376"/>
    <w:rsid w:val="00CB2CDC"/>
    <w:rsid w:val="00CC0EA3"/>
    <w:rsid w:val="00CC10BD"/>
    <w:rsid w:val="00CC356E"/>
    <w:rsid w:val="00CC48CD"/>
    <w:rsid w:val="00CD2B9B"/>
    <w:rsid w:val="00CD5E42"/>
    <w:rsid w:val="00CE2094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60405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3F93-3CD6-4432-8A6F-69066CD6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2022-03-13T06:10:00Z</cp:lastPrinted>
  <dcterms:created xsi:type="dcterms:W3CDTF">2022-03-13T06:17:00Z</dcterms:created>
  <dcterms:modified xsi:type="dcterms:W3CDTF">2022-03-13T16:20:00Z</dcterms:modified>
</cp:coreProperties>
</file>